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C0" w:rsidRPr="00AE5CC0" w:rsidRDefault="00AE5CC0" w:rsidP="00AE5CC0">
      <w:pPr>
        <w:tabs>
          <w:tab w:val="left" w:pos="3500"/>
        </w:tabs>
        <w:jc w:val="center"/>
        <w:rPr>
          <w:b/>
          <w:i/>
          <w:sz w:val="28"/>
          <w:szCs w:val="28"/>
        </w:rPr>
      </w:pPr>
      <w:r w:rsidRPr="00AE5CC0">
        <w:rPr>
          <w:b/>
          <w:i/>
          <w:sz w:val="28"/>
          <w:szCs w:val="28"/>
        </w:rPr>
        <w:t>Комплексно-тематический план  работы</w:t>
      </w:r>
      <w:bookmarkStart w:id="0" w:name="_GoBack"/>
      <w:bookmarkEnd w:id="0"/>
    </w:p>
    <w:tbl>
      <w:tblPr>
        <w:tblW w:w="18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994"/>
        <w:gridCol w:w="4110"/>
        <w:gridCol w:w="2575"/>
        <w:gridCol w:w="2855"/>
        <w:gridCol w:w="2861"/>
        <w:gridCol w:w="2855"/>
      </w:tblGrid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FE7EFD" w:rsidRDefault="00AE5CC0" w:rsidP="00E421AC">
            <w:pPr>
              <w:tabs>
                <w:tab w:val="left" w:pos="3500"/>
              </w:tabs>
              <w:jc w:val="center"/>
              <w:rPr>
                <w:sz w:val="28"/>
                <w:szCs w:val="28"/>
              </w:rPr>
            </w:pPr>
            <w:r w:rsidRPr="00FE7EFD">
              <w:rPr>
                <w:b/>
                <w:sz w:val="28"/>
                <w:szCs w:val="28"/>
              </w:rPr>
              <w:t>Период реализации</w:t>
            </w:r>
          </w:p>
        </w:tc>
        <w:tc>
          <w:tcPr>
            <w:tcW w:w="1994" w:type="dxa"/>
            <w:shd w:val="clear" w:color="auto" w:fill="auto"/>
          </w:tcPr>
          <w:p w:rsidR="00AE5CC0" w:rsidRPr="00FE7EFD" w:rsidRDefault="00AE5CC0" w:rsidP="00E421AC">
            <w:pPr>
              <w:tabs>
                <w:tab w:val="left" w:pos="3500"/>
              </w:tabs>
              <w:jc w:val="center"/>
              <w:rPr>
                <w:b/>
                <w:sz w:val="28"/>
                <w:szCs w:val="28"/>
              </w:rPr>
            </w:pPr>
            <w:r w:rsidRPr="00FE7EF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110" w:type="dxa"/>
            <w:shd w:val="clear" w:color="auto" w:fill="auto"/>
          </w:tcPr>
          <w:p w:rsidR="00AE5CC0" w:rsidRPr="00FE7EFD" w:rsidRDefault="00AE5CC0" w:rsidP="00E421AC">
            <w:pPr>
              <w:tabs>
                <w:tab w:val="left" w:pos="3500"/>
              </w:tabs>
              <w:jc w:val="center"/>
              <w:rPr>
                <w:b/>
                <w:sz w:val="28"/>
                <w:szCs w:val="28"/>
              </w:rPr>
            </w:pPr>
            <w:r w:rsidRPr="00FE7EFD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75" w:type="dxa"/>
            <w:shd w:val="clear" w:color="auto" w:fill="auto"/>
          </w:tcPr>
          <w:p w:rsidR="00AE5CC0" w:rsidRPr="00FE7EFD" w:rsidRDefault="00AE5CC0" w:rsidP="00E421AC">
            <w:pPr>
              <w:tabs>
                <w:tab w:val="left" w:pos="3500"/>
              </w:tabs>
              <w:jc w:val="center"/>
              <w:rPr>
                <w:b/>
                <w:sz w:val="28"/>
                <w:szCs w:val="28"/>
              </w:rPr>
            </w:pPr>
            <w:r w:rsidRPr="00FE7EFD">
              <w:rPr>
                <w:b/>
                <w:sz w:val="28"/>
                <w:szCs w:val="28"/>
              </w:rPr>
              <w:t>Итоговое мероприятие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0372" w:type="dxa"/>
            <w:gridSpan w:val="4"/>
            <w:shd w:val="clear" w:color="auto" w:fill="auto"/>
          </w:tcPr>
          <w:p w:rsidR="00AE5CC0" w:rsidRPr="00FE7EFD" w:rsidRDefault="00AE5CC0" w:rsidP="00E421AC">
            <w:pPr>
              <w:tabs>
                <w:tab w:val="left" w:pos="3500"/>
              </w:tabs>
              <w:jc w:val="center"/>
              <w:rPr>
                <w:b/>
                <w:sz w:val="28"/>
                <w:szCs w:val="28"/>
              </w:rPr>
            </w:pPr>
            <w:r w:rsidRPr="00FE7EFD">
              <w:rPr>
                <w:b/>
                <w:sz w:val="28"/>
                <w:szCs w:val="28"/>
              </w:rPr>
              <w:t>Сентябрь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 xml:space="preserve">1-я неделя </w:t>
            </w:r>
          </w:p>
        </w:tc>
        <w:tc>
          <w:tcPr>
            <w:tcW w:w="1994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6291D">
              <w:rPr>
                <w:b/>
              </w:rPr>
              <w:t>День знаний</w:t>
            </w:r>
            <w:r>
              <w:rPr>
                <w:b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r w:rsidRPr="00B6291D">
              <w:t>Развивать у детей интерес к школе, к кни</w:t>
            </w:r>
            <w:r>
              <w:t>гам. Воспитывать доброжелательны</w:t>
            </w:r>
            <w:r w:rsidRPr="00B6291D">
              <w:t>е отношения между детьми.</w:t>
            </w:r>
            <w:r>
              <w:t xml:space="preserve"> 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Праздник «День знаний»</w:t>
            </w:r>
            <w:r w:rsidRPr="007C21A2">
              <w:t xml:space="preserve"> 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2-я неделя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  <w:p w:rsidR="00AE5CC0" w:rsidRPr="00B6291D" w:rsidRDefault="00AE5CC0" w:rsidP="00E421AC">
            <w:pPr>
              <w:tabs>
                <w:tab w:val="left" w:pos="2160"/>
              </w:tabs>
            </w:pPr>
          </w:p>
        </w:tc>
        <w:tc>
          <w:tcPr>
            <w:tcW w:w="1994" w:type="dxa"/>
            <w:shd w:val="clear" w:color="auto" w:fill="auto"/>
          </w:tcPr>
          <w:p w:rsidR="00AE5CC0" w:rsidRPr="007C21A2" w:rsidRDefault="00AE5CC0" w:rsidP="00E421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«Детский сад.     </w:t>
            </w:r>
            <w:r w:rsidRPr="0007370E">
              <w:rPr>
                <w:rFonts w:ascii="Times New Roman" w:hAnsi="Times New Roman"/>
                <w:b/>
                <w:sz w:val="24"/>
                <w:szCs w:val="24"/>
              </w:rPr>
              <w:t>Игрушки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E5CC0" w:rsidRPr="007C21A2" w:rsidRDefault="00AE5CC0" w:rsidP="00E421A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E5CC0" w:rsidRPr="0007370E" w:rsidRDefault="00AE5CC0" w:rsidP="00E421AC">
            <w:r w:rsidRPr="0007370E">
              <w:t>Уто</w:t>
            </w:r>
            <w:r>
              <w:t xml:space="preserve">чнить  и расширить представления детей </w:t>
            </w:r>
            <w:r w:rsidRPr="0007370E">
              <w:t xml:space="preserve"> об окружающих предметах, материале, их назначении.</w:t>
            </w:r>
            <w:r>
              <w:t xml:space="preserve">  П</w:t>
            </w:r>
            <w:r w:rsidRPr="0007370E">
              <w:t>ривлечь детей к разнообразию видов игровой деятельности, продолжать развивать и воспитывать интерес к играм, углублять знания о некоторых играх и игрушках, воспитывать бережное отношение к ним.</w:t>
            </w:r>
          </w:p>
        </w:tc>
        <w:tc>
          <w:tcPr>
            <w:tcW w:w="2575" w:type="dxa"/>
            <w:shd w:val="clear" w:color="auto" w:fill="auto"/>
          </w:tcPr>
          <w:p w:rsidR="00AE5CC0" w:rsidRPr="0007370E" w:rsidRDefault="00AE5CC0" w:rsidP="00E421AC">
            <w:pPr>
              <w:tabs>
                <w:tab w:val="left" w:pos="2160"/>
              </w:tabs>
              <w:jc w:val="center"/>
            </w:pPr>
            <w:r w:rsidRPr="0007370E">
              <w:t xml:space="preserve">Конкурс чтецов стихов А. </w:t>
            </w:r>
            <w:proofErr w:type="spellStart"/>
            <w:r w:rsidRPr="0007370E">
              <w:t>Барто</w:t>
            </w:r>
            <w:proofErr w:type="spellEnd"/>
            <w:r>
              <w:t>.</w:t>
            </w:r>
            <w:r w:rsidRPr="0007370E">
              <w:t xml:space="preserve"> 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3-я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7C21A2" w:rsidRDefault="00AE5CC0" w:rsidP="00E421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1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Части тела человека»</w:t>
            </w:r>
          </w:p>
          <w:p w:rsidR="00AE5CC0" w:rsidRDefault="00AE5CC0" w:rsidP="00E421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1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 w:rsidRPr="00B6291D">
              <w:t>Уточнить знания о строении человеческого тела, назначении его отдельных частей, внешних отличиях. Развивать представление о здоровом образе жизни, учить соблюдать правила личной гигиены.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Спортивный праздник «День Здоровья»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4-неделя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7C21A2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7C21A2">
              <w:rPr>
                <w:b/>
              </w:rPr>
              <w:t>«Овощи, фрукты,  ягоды».</w:t>
            </w: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>
              <w:t>Ф</w:t>
            </w:r>
            <w:r w:rsidRPr="000C08DB">
              <w:t xml:space="preserve">ормировать интерес к изменениям в природе. </w:t>
            </w:r>
            <w:r>
              <w:t>А</w:t>
            </w:r>
            <w:r w:rsidRPr="002217B8">
              <w:t>кцентировать внимание детей на особенностях фруктов и овощей, их влиянии на организм челове</w:t>
            </w:r>
            <w:r>
              <w:t>ка. У</w:t>
            </w:r>
            <w:r w:rsidRPr="007C21A2">
              <w:t>точнить  понятия «овощи» и «фрукты», ввести в активный словарь существительные, глаголы, прилагательные</w:t>
            </w:r>
            <w:r>
              <w:t xml:space="preserve">. </w:t>
            </w:r>
            <w:r w:rsidRPr="007C21A2">
              <w:t>Воспитывать бережное отношение к природе, которая щедро одаривает нас своими бо</w:t>
            </w:r>
            <w:r>
              <w:t xml:space="preserve">гатствами; уважение к </w:t>
            </w:r>
            <w:r w:rsidRPr="007C21A2">
              <w:t xml:space="preserve"> труд</w:t>
            </w:r>
            <w:r>
              <w:t>у людей.</w:t>
            </w:r>
          </w:p>
        </w:tc>
        <w:tc>
          <w:tcPr>
            <w:tcW w:w="2575" w:type="dxa"/>
            <w:shd w:val="clear" w:color="auto" w:fill="auto"/>
          </w:tcPr>
          <w:p w:rsidR="00AE5CC0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Выставка детских работ</w:t>
            </w:r>
            <w:r>
              <w:t xml:space="preserve"> </w:t>
            </w:r>
            <w:r w:rsidRPr="007C21A2">
              <w:t>«Дары осени»</w:t>
            </w:r>
            <w:r w:rsidRPr="00B6291D">
              <w:t xml:space="preserve"> 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Праздник «Осень»</w:t>
            </w:r>
          </w:p>
        </w:tc>
      </w:tr>
      <w:tr w:rsidR="00AE5CC0" w:rsidRPr="00FE7EFD" w:rsidTr="00E421AC">
        <w:tc>
          <w:tcPr>
            <w:tcW w:w="10372" w:type="dxa"/>
            <w:gridSpan w:val="4"/>
            <w:shd w:val="clear" w:color="auto" w:fill="auto"/>
          </w:tcPr>
          <w:p w:rsidR="00AE5CC0" w:rsidRPr="006F6C35" w:rsidRDefault="00AE5CC0" w:rsidP="00E421AC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6F6C35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855" w:type="dxa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2861" w:type="dxa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B6291D">
              <w:rPr>
                <w:b/>
              </w:rPr>
              <w:t xml:space="preserve">Октябрь </w:t>
            </w:r>
          </w:p>
        </w:tc>
        <w:tc>
          <w:tcPr>
            <w:tcW w:w="2855" w:type="dxa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 w:rsidRPr="00B6291D">
              <w:t>1-я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533897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533897">
              <w:rPr>
                <w:b/>
              </w:rPr>
              <w:t>«Хлеб. Труд людей на полях и огородах».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AE5CC0" w:rsidRPr="00533897" w:rsidRDefault="00AE5CC0" w:rsidP="00E421AC">
            <w:pPr>
              <w:tabs>
                <w:tab w:val="left" w:pos="2160"/>
              </w:tabs>
            </w:pPr>
            <w:r w:rsidRPr="002217B8">
              <w:t>Развивать познавательный интерес</w:t>
            </w:r>
            <w:r>
              <w:t xml:space="preserve"> детей </w:t>
            </w:r>
            <w:r w:rsidRPr="00CE196E">
              <w:t>о хлебе, как о ценном продукте питания, последо</w:t>
            </w:r>
            <w:r>
              <w:t xml:space="preserve">вательности производства хлеба, </w:t>
            </w:r>
            <w:r w:rsidRPr="00CE196E">
              <w:t>о</w:t>
            </w:r>
            <w:r>
              <w:t xml:space="preserve">б </w:t>
            </w:r>
            <w:r w:rsidRPr="00CE196E">
              <w:t xml:space="preserve"> </w:t>
            </w:r>
            <w:r>
              <w:t>орудиях труда, используемых</w:t>
            </w:r>
            <w:r w:rsidRPr="00CE196E">
              <w:t xml:space="preserve"> древними славянами при выращивании и переработке хлеба; сравнить их с современными техническими средствами хлеборобов. </w:t>
            </w:r>
            <w:r w:rsidRPr="00533897">
              <w:t xml:space="preserve">Расширить представление о труде взрослых в огородах, садах, полях осенью; ввести активный словарь «Веселый урожай» существительные, глаголы, прилагательные. Воспитывать бережное отношение к природе, которая щедро одаривает нас своими </w:t>
            </w:r>
            <w:r w:rsidRPr="00533897">
              <w:lastRenderedPageBreak/>
              <w:t>богатствами; уважение к  труду людей.</w:t>
            </w:r>
          </w:p>
        </w:tc>
        <w:tc>
          <w:tcPr>
            <w:tcW w:w="2575" w:type="dxa"/>
            <w:shd w:val="clear" w:color="auto" w:fill="auto"/>
          </w:tcPr>
          <w:p w:rsidR="00AE5CC0" w:rsidRPr="00533897" w:rsidRDefault="00AE5CC0" w:rsidP="00E421AC">
            <w:pPr>
              <w:tabs>
                <w:tab w:val="left" w:pos="2160"/>
              </w:tabs>
              <w:jc w:val="center"/>
            </w:pPr>
            <w:r w:rsidRPr="00533897">
              <w:lastRenderedPageBreak/>
              <w:t>Выставка  поделок из соленого теста.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lastRenderedPageBreak/>
              <w:t>2-я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533897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533897">
              <w:rPr>
                <w:b/>
              </w:rPr>
              <w:t>Лес – ягоды, деревья и кустарники. Деревья осенью».</w:t>
            </w:r>
          </w:p>
        </w:tc>
        <w:tc>
          <w:tcPr>
            <w:tcW w:w="4110" w:type="dxa"/>
            <w:shd w:val="clear" w:color="auto" w:fill="auto"/>
          </w:tcPr>
          <w:p w:rsidR="00AE5CC0" w:rsidRPr="00533897" w:rsidRDefault="00AE5CC0" w:rsidP="00E421AC">
            <w:pPr>
              <w:tabs>
                <w:tab w:val="left" w:pos="2160"/>
              </w:tabs>
            </w:pPr>
            <w:r w:rsidRPr="00882FB6">
              <w:t>Развитие интереса к изображению осенних явлений в рисунках, аппликациях.</w:t>
            </w:r>
            <w:r>
              <w:t xml:space="preserve"> </w:t>
            </w:r>
            <w:r w:rsidRPr="00B6291D">
              <w:t xml:space="preserve">Закрепить знания детей </w:t>
            </w:r>
            <w:r>
              <w:t xml:space="preserve">лесе, </w:t>
            </w:r>
            <w:r w:rsidRPr="00B6291D">
              <w:t xml:space="preserve"> ягодах, </w:t>
            </w:r>
            <w:r>
              <w:t xml:space="preserve">деревьях и кустарниках. </w:t>
            </w:r>
          </w:p>
          <w:p w:rsidR="00AE5CC0" w:rsidRPr="00B6291D" w:rsidRDefault="00AE5CC0" w:rsidP="00E421AC">
            <w:pPr>
              <w:tabs>
                <w:tab w:val="left" w:pos="2160"/>
              </w:tabs>
            </w:pPr>
            <w:r w:rsidRPr="00533897">
              <w:t>Закрепить названия ягод, деревьев, кустарников.  Познакомить детей с периодами осени. Закрепить причины опадания листьев с деревьев.</w:t>
            </w:r>
            <w:r w:rsidRPr="00B6291D">
              <w:t xml:space="preserve"> Прививать любовь к природе.</w:t>
            </w:r>
          </w:p>
        </w:tc>
        <w:tc>
          <w:tcPr>
            <w:tcW w:w="2575" w:type="dxa"/>
            <w:shd w:val="clear" w:color="auto" w:fill="auto"/>
          </w:tcPr>
          <w:p w:rsidR="00AE5CC0" w:rsidRDefault="00AE5CC0" w:rsidP="00E421AC">
            <w:pPr>
              <w:tabs>
                <w:tab w:val="left" w:pos="2160"/>
              </w:tabs>
              <w:jc w:val="center"/>
            </w:pPr>
            <w:r w:rsidRPr="00533897">
              <w:t>Выставка поделок из листьев.</w:t>
            </w:r>
          </w:p>
          <w:p w:rsidR="00AE5CC0" w:rsidRPr="00CE196E" w:rsidRDefault="00AE5CC0" w:rsidP="00E421AC">
            <w:pPr>
              <w:tabs>
                <w:tab w:val="left" w:pos="2160"/>
              </w:tabs>
              <w:jc w:val="center"/>
            </w:pPr>
            <w:r w:rsidRPr="00CE196E">
              <w:t xml:space="preserve">«Покровские посиделки» 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proofErr w:type="gramStart"/>
            <w:r w:rsidRPr="00CE196E">
              <w:t>Лит</w:t>
            </w:r>
            <w:proofErr w:type="gramEnd"/>
            <w:r w:rsidRPr="00CE196E">
              <w:t>.: «Справ. Старшего воспитателя» №9 (2011г., стр.74)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3-я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533897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533897">
              <w:rPr>
                <w:b/>
              </w:rPr>
              <w:t>«Кладовая леса – грибы».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>
              <w:t xml:space="preserve">Вызвать у детей интерес  к закреплению названий </w:t>
            </w:r>
            <w:r w:rsidRPr="00533897">
              <w:t>грибов. Воспитывать бережное отношение к лесу; рассказать о природоохранительной деятельности лесника. Прививать любовь к природе.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533897">
              <w:t>Коллективная работа «Лесная полянка»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4-я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CE196E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CE196E">
              <w:rPr>
                <w:b/>
              </w:rPr>
              <w:t>«Осень. Сезонные</w:t>
            </w:r>
            <w:r>
              <w:rPr>
                <w:b/>
              </w:rPr>
              <w:t xml:space="preserve">  одежда, обувь, головные уборы»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 w:rsidRPr="008C548C">
              <w:t xml:space="preserve">Активизировать детей на познавательную совместную деятельность </w:t>
            </w:r>
            <w:r>
              <w:t xml:space="preserve">по </w:t>
            </w:r>
            <w:r w:rsidRPr="008C548C">
              <w:t>изображению осенних явлений в рисунках, аппликациях.</w:t>
            </w:r>
            <w:r>
              <w:t xml:space="preserve"> </w:t>
            </w:r>
            <w:r w:rsidRPr="00CE196E">
              <w:t>Систематизировать знания детей об осени, об осенних явлениях природы, начале осени, изменения в растительном и животном мире, о причинах наступлении осени.</w:t>
            </w:r>
            <w:r>
              <w:t xml:space="preserve"> 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CE196E">
              <w:t xml:space="preserve">Выступление перед детьми ясельной группы </w:t>
            </w:r>
            <w:r>
              <w:t xml:space="preserve">со стихотворениями </w:t>
            </w:r>
            <w:r w:rsidRPr="00CE196E">
              <w:t xml:space="preserve"> на тему «Золотая осень».</w:t>
            </w:r>
          </w:p>
        </w:tc>
      </w:tr>
      <w:tr w:rsidR="00AE5CC0" w:rsidRPr="00FE7EFD" w:rsidTr="00E421AC">
        <w:tc>
          <w:tcPr>
            <w:tcW w:w="10372" w:type="dxa"/>
            <w:gridSpan w:val="4"/>
            <w:shd w:val="clear" w:color="auto" w:fill="auto"/>
          </w:tcPr>
          <w:p w:rsidR="00AE5CC0" w:rsidRPr="006F6C35" w:rsidRDefault="00AE5CC0" w:rsidP="00E421AC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6F6C3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855" w:type="dxa"/>
            <w:tcBorders>
              <w:top w:val="nil"/>
            </w:tcBorders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2861" w:type="dxa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rPr>
                <w:b/>
              </w:rPr>
              <w:t xml:space="preserve">Ноябрь </w:t>
            </w:r>
          </w:p>
        </w:tc>
        <w:tc>
          <w:tcPr>
            <w:tcW w:w="2855" w:type="dxa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1-я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CE196E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CE196E">
              <w:rPr>
                <w:b/>
              </w:rPr>
              <w:t xml:space="preserve">«Профессии» 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AE5CC0" w:rsidRPr="00CE196E" w:rsidRDefault="00AE5CC0" w:rsidP="00E421AC">
            <w:pPr>
              <w:tabs>
                <w:tab w:val="left" w:pos="2160"/>
              </w:tabs>
            </w:pPr>
            <w:r>
              <w:t>Н</w:t>
            </w:r>
            <w:r w:rsidRPr="00066124">
              <w:t>аправить усилия детей на осознанное освоение</w:t>
            </w:r>
            <w:r>
              <w:t xml:space="preserve"> и приобретение знаний и умений по теме «Профессии» </w:t>
            </w:r>
            <w:r w:rsidRPr="00CE196E">
              <w:t>Дать понятие «профессия», расширить представления о названии и назначении различных профессий. Учить  ценить результаты труда людей.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>
              <w:t>Выставка рисунков «Профессии моих родителей»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 w:rsidRPr="00B6291D">
              <w:t>2-я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FD2060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FD2060">
              <w:rPr>
                <w:b/>
              </w:rPr>
              <w:t>«Дикие животные осенью»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 w:rsidRPr="00FD2060">
              <w:t>Расширить и углубить представления детей о подготовке  к зиме животных, птиц, установить связи между особенностями внешнего вида, поведения, условиями обитания. Объяснить важность подкормки диких животных и птиц зимой.</w:t>
            </w:r>
            <w:r>
              <w:t xml:space="preserve"> </w:t>
            </w:r>
            <w:r w:rsidRPr="00882FB6">
              <w:t>Развивать интерес к закономерностям в живой природе. Воспитывать бережное отношение к животным и птицам.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Выставка детского творчества «Зимой в лесу»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3-я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5742CF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5742CF">
              <w:rPr>
                <w:b/>
              </w:rPr>
              <w:t xml:space="preserve">«Домашние животные и их </w:t>
            </w:r>
            <w:r w:rsidRPr="005742CF">
              <w:rPr>
                <w:b/>
              </w:rPr>
              <w:lastRenderedPageBreak/>
              <w:t>детёныши. Домашние птицы».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AE5CC0" w:rsidRPr="00882FB6" w:rsidRDefault="00AE5CC0" w:rsidP="00E421A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6B1E">
              <w:lastRenderedPageBreak/>
              <w:t xml:space="preserve">Закрепить </w:t>
            </w:r>
            <w:r>
              <w:t xml:space="preserve">и </w:t>
            </w:r>
            <w:r w:rsidRPr="002E6B1E">
              <w:t>расширить знания детей о перелетных и во</w:t>
            </w:r>
            <w:r>
              <w:t xml:space="preserve">доплавающих </w:t>
            </w:r>
            <w:r>
              <w:lastRenderedPageBreak/>
              <w:t>птицах, их поведении</w:t>
            </w:r>
            <w:r w:rsidRPr="002E6B1E">
              <w:t xml:space="preserve"> осенью (объединение их в</w:t>
            </w:r>
            <w:r>
              <w:t xml:space="preserve"> стаи, отлет, добывание корма), </w:t>
            </w:r>
            <w:r w:rsidRPr="001165A0">
              <w:t>о зимовье домашних животных</w:t>
            </w:r>
            <w:r>
              <w:t xml:space="preserve">. </w:t>
            </w:r>
            <w:r w:rsidRPr="002E6B1E">
              <w:t xml:space="preserve"> Расширить представления о разнообразии птиц и об их общих признаках.</w:t>
            </w:r>
            <w:r>
              <w:t xml:space="preserve"> </w:t>
            </w:r>
            <w:r>
              <w:rPr>
                <w:rStyle w:val="c1"/>
                <w:color w:val="000000"/>
              </w:rPr>
              <w:t>Развивать интерес к закономерностям в живой природе. Воспитывать бережное отношение к животным и птицам.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2E6B1E">
              <w:lastRenderedPageBreak/>
              <w:t>Викторина «Что мы знаем о птицах?»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lastRenderedPageBreak/>
              <w:t>4-я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2E6B1E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2E6B1E">
              <w:rPr>
                <w:b/>
              </w:rPr>
              <w:t>«Родная страна.  Герб, флаг, гимн».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2E6B1E"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 w:rsidRPr="002E6B1E">
              <w:t xml:space="preserve">Продолжать знакомить детей с флагом, гербом, гимном. </w:t>
            </w:r>
            <w:r w:rsidRPr="00882FB6">
              <w:t>Развивать интерес к историческому прошлому России.</w:t>
            </w:r>
            <w:r>
              <w:t xml:space="preserve"> </w:t>
            </w:r>
            <w:r w:rsidRPr="002E6B1E">
              <w:t>Расширить представление детей о Москве – главном городе, столице России.</w:t>
            </w:r>
            <w:r>
              <w:t xml:space="preserve"> </w:t>
            </w:r>
            <w:r w:rsidRPr="00882FB6">
              <w:t>Вызвать чувство восхищения и гордости красотой столицы.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2E6B1E">
              <w:t>Рассматривание достопримечательностей  г. Москвы, выставка рисунков столицы.</w:t>
            </w:r>
          </w:p>
        </w:tc>
      </w:tr>
      <w:tr w:rsidR="00AE5CC0" w:rsidRPr="00FE7EFD" w:rsidTr="00E421AC">
        <w:tc>
          <w:tcPr>
            <w:tcW w:w="10372" w:type="dxa"/>
            <w:gridSpan w:val="4"/>
            <w:shd w:val="clear" w:color="auto" w:fill="auto"/>
          </w:tcPr>
          <w:p w:rsidR="00AE5CC0" w:rsidRPr="006F6C35" w:rsidRDefault="00AE5CC0" w:rsidP="00E421AC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6F6C3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855" w:type="dxa"/>
            <w:tcBorders>
              <w:top w:val="nil"/>
            </w:tcBorders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2861" w:type="dxa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B6291D">
              <w:rPr>
                <w:b/>
              </w:rPr>
              <w:t xml:space="preserve">Декабрь </w:t>
            </w:r>
          </w:p>
        </w:tc>
        <w:tc>
          <w:tcPr>
            <w:tcW w:w="2855" w:type="dxa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 xml:space="preserve">1-я неделя </w:t>
            </w:r>
          </w:p>
        </w:tc>
        <w:tc>
          <w:tcPr>
            <w:tcW w:w="1994" w:type="dxa"/>
            <w:shd w:val="clear" w:color="auto" w:fill="auto"/>
          </w:tcPr>
          <w:p w:rsidR="00AE5CC0" w:rsidRPr="002E6B1E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2E6B1E">
              <w:rPr>
                <w:b/>
              </w:rPr>
              <w:t>Зима. Приметы зимы».</w:t>
            </w: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 w:rsidRPr="002E6B1E">
              <w:t xml:space="preserve"> </w:t>
            </w:r>
            <w:r w:rsidRPr="0087025D">
              <w:t xml:space="preserve">Формировать интерес к изменениям в природе. Развивать познавательный интерес у </w:t>
            </w:r>
            <w:r w:rsidRPr="002E6B1E">
              <w:t xml:space="preserve">детей о зиме, зимних явлениях природы; закрепить названия зимних месяцев. </w:t>
            </w:r>
            <w:r>
              <w:t xml:space="preserve"> </w:t>
            </w:r>
            <w:r w:rsidRPr="002E6B1E">
              <w:t>Расширить знания детей о зимнем лесе, о деревьях зимой.</w:t>
            </w:r>
          </w:p>
        </w:tc>
        <w:tc>
          <w:tcPr>
            <w:tcW w:w="2575" w:type="dxa"/>
            <w:shd w:val="clear" w:color="auto" w:fill="auto"/>
          </w:tcPr>
          <w:p w:rsidR="00AE5CC0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Развлечение «Зима в лесу»</w:t>
            </w:r>
            <w:r w:rsidRPr="002E6B1E">
              <w:t xml:space="preserve"> 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2E6B1E">
              <w:t>Просмотр презентаций «Зимушка – зима»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2-я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6291D">
              <w:rPr>
                <w:b/>
              </w:rPr>
              <w:t>Зимующие птицы</w:t>
            </w:r>
            <w:r>
              <w:rPr>
                <w:b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 w:rsidRPr="00B6291D">
              <w:t xml:space="preserve">Углубить знания детей о зимующих птицах, их повадках, строении. Закрепить понятия «перелётные - зимующие птицы». </w:t>
            </w:r>
            <w:r w:rsidRPr="00882FB6">
              <w:t>Развивать познавательный интерес у детей к жизни зимующих птиц. Воспитывать заботливое отношение к птицам, желание помогать им в трудных зимних условиях.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Выставка детских работ «Птицы на кормушке»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3-я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480E5A" w:rsidRDefault="00AE5CC0" w:rsidP="00E421AC">
            <w:pPr>
              <w:tabs>
                <w:tab w:val="left" w:pos="2160"/>
              </w:tabs>
              <w:jc w:val="center"/>
            </w:pPr>
            <w:r w:rsidRPr="00480E5A">
              <w:rPr>
                <w:b/>
              </w:rPr>
              <w:t xml:space="preserve">«Творчество детских поэтов и писателей». 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 w:rsidRPr="00480E5A">
              <w:t>Познакомить детей с творчеством детских поэтов и писателей. Развивать интерес к художественной литературе; учить понимать главную идею произведения, правильно оценивать поступки героев. Совершенствовать умение выразительно читать стихи.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480E5A">
              <w:t>Викторина по изученным произведениям.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4-я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480E5A">
              <w:rPr>
                <w:b/>
              </w:rPr>
              <w:t>«Новогодний праздник. Рождество».</w:t>
            </w:r>
          </w:p>
        </w:tc>
        <w:tc>
          <w:tcPr>
            <w:tcW w:w="4110" w:type="dxa"/>
            <w:shd w:val="clear" w:color="auto" w:fill="auto"/>
          </w:tcPr>
          <w:p w:rsidR="00AE5CC0" w:rsidRPr="00480E5A" w:rsidRDefault="00AE5CC0" w:rsidP="00E421AC">
            <w:pPr>
              <w:tabs>
                <w:tab w:val="left" w:pos="2160"/>
              </w:tabs>
            </w:pPr>
            <w:r w:rsidRPr="00B6291D">
              <w:t>Зак</w:t>
            </w:r>
            <w:r>
              <w:t>репить и расширить представление</w:t>
            </w:r>
            <w:r w:rsidRPr="00B6291D">
              <w:t xml:space="preserve"> детей о происхождении праздника. Дать понятие «год».</w:t>
            </w:r>
            <w:r>
              <w:t xml:space="preserve"> </w:t>
            </w:r>
          </w:p>
          <w:p w:rsidR="00AE5CC0" w:rsidRPr="00B6291D" w:rsidRDefault="00AE5CC0" w:rsidP="00E421AC">
            <w:pPr>
              <w:tabs>
                <w:tab w:val="left" w:pos="2160"/>
              </w:tabs>
            </w:pPr>
            <w:r w:rsidRPr="00480E5A">
              <w:t xml:space="preserve">Закрепить представления  детей о новогоднем </w:t>
            </w:r>
            <w:r>
              <w:t xml:space="preserve">празднике, о двенадцати </w:t>
            </w:r>
            <w:r w:rsidRPr="00480E5A">
              <w:t>месяцах; о встреч</w:t>
            </w:r>
            <w:r>
              <w:t xml:space="preserve">е Нового года в разных странах. </w:t>
            </w:r>
            <w:r w:rsidRPr="009E3DC9">
              <w:t xml:space="preserve">Воспитывать у детей интерес к истории России, национальную гордость, чувство причастности к великому русскому </w:t>
            </w:r>
            <w:r w:rsidRPr="009E3DC9">
              <w:lastRenderedPageBreak/>
              <w:t xml:space="preserve">народу. Раскрывать перед детьми богатства русского языка. Привлечение детей к активному и разнообразному участию в подготовке к празднику и его проведению. Поощрение стремления поздравить </w:t>
            </w:r>
            <w:proofErr w:type="gramStart"/>
            <w:r w:rsidRPr="009E3DC9">
              <w:t>близких</w:t>
            </w:r>
            <w:proofErr w:type="gramEnd"/>
            <w:r w:rsidRPr="009E3DC9">
              <w:t xml:space="preserve"> с праздником, преподнести подарки, сделанные своими руками.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lastRenderedPageBreak/>
              <w:t>Новогодний утренник</w:t>
            </w:r>
          </w:p>
        </w:tc>
      </w:tr>
      <w:tr w:rsidR="00AE5CC0" w:rsidRPr="00FE7EFD" w:rsidTr="00E421AC">
        <w:tc>
          <w:tcPr>
            <w:tcW w:w="10372" w:type="dxa"/>
            <w:gridSpan w:val="4"/>
            <w:shd w:val="clear" w:color="auto" w:fill="auto"/>
          </w:tcPr>
          <w:p w:rsidR="00AE5CC0" w:rsidRPr="006F6C35" w:rsidRDefault="00AE5CC0" w:rsidP="00E421AC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6F6C35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55" w:type="dxa"/>
            <w:tcBorders>
              <w:top w:val="nil"/>
            </w:tcBorders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2861" w:type="dxa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B6291D">
              <w:rPr>
                <w:b/>
              </w:rPr>
              <w:t xml:space="preserve">Январь </w:t>
            </w:r>
          </w:p>
        </w:tc>
        <w:tc>
          <w:tcPr>
            <w:tcW w:w="2855" w:type="dxa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1165A0">
              <w:t>2-я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9B24AB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9B24AB">
              <w:rPr>
                <w:b/>
              </w:rPr>
              <w:t xml:space="preserve"> «Зимние забавы. Зимние виды спорта. Хвойные деревья».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9B24AB"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AE5CC0" w:rsidRPr="0018167B" w:rsidRDefault="00AE5CC0" w:rsidP="00E421AC">
            <w:pPr>
              <w:tabs>
                <w:tab w:val="left" w:pos="2160"/>
              </w:tabs>
            </w:pPr>
            <w:r w:rsidRPr="009B24AB">
              <w:t>Расширить знания детей о зимних развлечениях, зимних видах спорта.  Развивать связную речь, учить составлять рассказы по картинкам, упражнять в диалогической речи, постановке вопросов к фрагменту картинки.</w:t>
            </w:r>
            <w:r>
              <w:t xml:space="preserve"> </w:t>
            </w:r>
            <w:r w:rsidRPr="0018167B">
              <w:t>Учить устанавливать связи и закономерности в природе.</w:t>
            </w:r>
          </w:p>
          <w:p w:rsidR="00AE5CC0" w:rsidRDefault="00AE5CC0" w:rsidP="00E421AC">
            <w:pPr>
              <w:tabs>
                <w:tab w:val="left" w:pos="2160"/>
              </w:tabs>
            </w:pPr>
            <w:r w:rsidRPr="0018167B">
              <w:t>Воспитывать интерес к ее изучению, развивать умение видеть красоту окружающего мира.</w:t>
            </w:r>
          </w:p>
          <w:p w:rsidR="00AE5CC0" w:rsidRPr="00B6291D" w:rsidRDefault="00AE5CC0" w:rsidP="00E421AC">
            <w:pPr>
              <w:tabs>
                <w:tab w:val="left" w:pos="2160"/>
              </w:tabs>
            </w:pPr>
            <w:r w:rsidRPr="0018167B">
              <w:t>Учить детей воспринимать поэтический образ зимы средствами художественной и музыкальной выразительности, создать у детей эмоциональный настрой, дать возможность отразить свои впечатления в рисунках. Формирование первичного исследовательского и познавательного интереса через экспериментирование с водой и льдом.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>
              <w:t>Зимний спортивный праздник для детей и родителей «Зимние забавы»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3-я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1165A0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1165A0">
              <w:rPr>
                <w:b/>
              </w:rPr>
              <w:t>«Продукты питания».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>
              <w:t xml:space="preserve">Вызвать у детей интерес </w:t>
            </w:r>
            <w:r w:rsidRPr="001165A0">
              <w:t>осознанн</w:t>
            </w:r>
            <w:r>
              <w:t>о подходить  к своему питанию.  У</w:t>
            </w:r>
            <w:r w:rsidRPr="001165A0">
              <w:t>точнить знания о витаминной ценности продуктов, понимать значение пословиц и поговорок о питании.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1165A0">
              <w:t>Досуг «Ах, картошка ты, картошка!» Лит</w:t>
            </w:r>
            <w:proofErr w:type="gramStart"/>
            <w:r w:rsidRPr="001165A0">
              <w:t xml:space="preserve">.:  </w:t>
            </w:r>
            <w:proofErr w:type="spellStart"/>
            <w:proofErr w:type="gramEnd"/>
            <w:r w:rsidRPr="001165A0">
              <w:t>Комратова</w:t>
            </w:r>
            <w:proofErr w:type="spellEnd"/>
            <w:r w:rsidRPr="001165A0">
              <w:t xml:space="preserve"> Н. Г. «Мир, в котором я живу» с. 80.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4-я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636822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636822">
              <w:rPr>
                <w:b/>
              </w:rPr>
              <w:t>«Бытовые электроприборы».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636822">
              <w:rPr>
                <w:b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AE5CC0" w:rsidRPr="00636822" w:rsidRDefault="00AE5CC0" w:rsidP="00E421AC">
            <w:pPr>
              <w:tabs>
                <w:tab w:val="left" w:pos="2160"/>
              </w:tabs>
            </w:pPr>
            <w:r w:rsidRPr="00CF5A31">
              <w:t>Развитие интереса и познавательной мотивации</w:t>
            </w:r>
            <w:r>
              <w:t xml:space="preserve">  детей</w:t>
            </w:r>
            <w:r w:rsidRPr="00636822">
              <w:t xml:space="preserve"> об электричестве, электроприборах, их сос</w:t>
            </w:r>
            <w:r>
              <w:t>тавляющих частях, предназначении</w:t>
            </w:r>
            <w:r w:rsidRPr="00636822">
              <w:t>, работе прибора и правильном пользовании.</w:t>
            </w:r>
            <w:r>
              <w:t xml:space="preserve"> Развитие стремления к поисково – познавательной деятельности.</w:t>
            </w:r>
          </w:p>
        </w:tc>
        <w:tc>
          <w:tcPr>
            <w:tcW w:w="2575" w:type="dxa"/>
            <w:shd w:val="clear" w:color="auto" w:fill="auto"/>
          </w:tcPr>
          <w:p w:rsidR="00AE5CC0" w:rsidRPr="00636822" w:rsidRDefault="00AE5CC0" w:rsidP="00E421AC">
            <w:pPr>
              <w:tabs>
                <w:tab w:val="left" w:pos="2160"/>
              </w:tabs>
              <w:jc w:val="center"/>
            </w:pPr>
            <w:r w:rsidRPr="00636822">
              <w:t>Составление мини – рассказов на тему «Техника в доме»</w:t>
            </w:r>
          </w:p>
        </w:tc>
      </w:tr>
      <w:tr w:rsidR="00AE5CC0" w:rsidRPr="00FE7EFD" w:rsidTr="00E421AC">
        <w:tc>
          <w:tcPr>
            <w:tcW w:w="10372" w:type="dxa"/>
            <w:gridSpan w:val="4"/>
            <w:shd w:val="clear" w:color="auto" w:fill="auto"/>
          </w:tcPr>
          <w:p w:rsidR="00AE5CC0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  <w:p w:rsidR="00AE5CC0" w:rsidRPr="006F6C35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6F6C35">
              <w:rPr>
                <w:b/>
              </w:rPr>
              <w:t>Февраль</w:t>
            </w:r>
          </w:p>
        </w:tc>
        <w:tc>
          <w:tcPr>
            <w:tcW w:w="2855" w:type="dxa"/>
            <w:tcBorders>
              <w:top w:val="nil"/>
            </w:tcBorders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2861" w:type="dxa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B6291D">
              <w:rPr>
                <w:b/>
              </w:rPr>
              <w:t xml:space="preserve">Февраль </w:t>
            </w:r>
          </w:p>
        </w:tc>
        <w:tc>
          <w:tcPr>
            <w:tcW w:w="2855" w:type="dxa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 xml:space="preserve">1-я неделя </w:t>
            </w:r>
          </w:p>
        </w:tc>
        <w:tc>
          <w:tcPr>
            <w:tcW w:w="1994" w:type="dxa"/>
            <w:shd w:val="clear" w:color="auto" w:fill="auto"/>
          </w:tcPr>
          <w:p w:rsidR="00AE5CC0" w:rsidRPr="00440762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440762">
              <w:rPr>
                <w:b/>
              </w:rPr>
              <w:t>«Дом, где я живу. Посуда.  Комнатные растения».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AE5CC0" w:rsidRPr="00440762" w:rsidRDefault="00AE5CC0" w:rsidP="00E421AC">
            <w:pPr>
              <w:tabs>
                <w:tab w:val="left" w:pos="2160"/>
              </w:tabs>
            </w:pPr>
            <w:r w:rsidRPr="00CF5A31">
              <w:t xml:space="preserve">Побуждать детей творчески воспроизводить в играх быт семьи. Совершенствовать умение самостоятельно создавать для задуманного сюжета игровую </w:t>
            </w:r>
            <w:r w:rsidRPr="00CF5A31">
              <w:lastRenderedPageBreak/>
              <w:t xml:space="preserve">обстановку. </w:t>
            </w:r>
            <w:r w:rsidRPr="00440762">
              <w:t>Закрепить знания детей о доме и его частях, их принадлежности и значимости для дома.  Учить классифицировать посуду по видам и материалу.</w:t>
            </w:r>
            <w:r>
              <w:t xml:space="preserve"> </w:t>
            </w:r>
            <w:r w:rsidRPr="00440762">
              <w:t>Закрепить и расширить знания детей о комнатных растениях, об уходе за ними весной. Воспитывать заботливое отношение к живой природе.</w:t>
            </w:r>
            <w:r w:rsidRPr="00440762">
              <w:tab/>
            </w:r>
          </w:p>
        </w:tc>
        <w:tc>
          <w:tcPr>
            <w:tcW w:w="2575" w:type="dxa"/>
            <w:shd w:val="clear" w:color="auto" w:fill="auto"/>
          </w:tcPr>
          <w:p w:rsidR="00AE5CC0" w:rsidRPr="00440762" w:rsidRDefault="00AE5CC0" w:rsidP="00E421AC">
            <w:pPr>
              <w:tabs>
                <w:tab w:val="left" w:pos="2160"/>
              </w:tabs>
              <w:jc w:val="center"/>
            </w:pPr>
            <w:r w:rsidRPr="00440762">
              <w:lastRenderedPageBreak/>
              <w:t>Сюжетно-ролевая игра Магазин «Посуда» Конкурс рассказов на тему «Мой волшебный цветок»</w:t>
            </w:r>
            <w:r w:rsidRPr="00440762">
              <w:tab/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lastRenderedPageBreak/>
              <w:t>2-я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440762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440762">
              <w:rPr>
                <w:b/>
              </w:rPr>
              <w:t xml:space="preserve">«Мебель»  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440762">
              <w:rPr>
                <w:b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AE5CC0" w:rsidRPr="00440762" w:rsidRDefault="00AE5CC0" w:rsidP="00E421AC">
            <w:pPr>
              <w:tabs>
                <w:tab w:val="left" w:pos="2160"/>
              </w:tabs>
            </w:pPr>
            <w:r w:rsidRPr="00440762">
              <w:t xml:space="preserve">Уточнить и расширить представления об окружающих предметах, материалах, закрепить понятие «мебель», её предназначении. </w:t>
            </w:r>
            <w:r>
              <w:t>Побуждать детей к бережному  отношению</w:t>
            </w:r>
            <w:r w:rsidRPr="0002455C">
              <w:t xml:space="preserve"> к вещам, с</w:t>
            </w:r>
            <w:r>
              <w:t xml:space="preserve">деланным руками людей, пониманию </w:t>
            </w:r>
            <w:r w:rsidRPr="0002455C">
              <w:t xml:space="preserve"> важности труда, приносящего пользу людям.</w:t>
            </w:r>
          </w:p>
        </w:tc>
        <w:tc>
          <w:tcPr>
            <w:tcW w:w="2575" w:type="dxa"/>
            <w:shd w:val="clear" w:color="auto" w:fill="auto"/>
          </w:tcPr>
          <w:p w:rsidR="00AE5CC0" w:rsidRPr="00440762" w:rsidRDefault="00AE5CC0" w:rsidP="00E421AC">
            <w:pPr>
              <w:tabs>
                <w:tab w:val="left" w:pos="2160"/>
              </w:tabs>
              <w:jc w:val="center"/>
            </w:pPr>
            <w:r w:rsidRPr="00440762">
              <w:t>Сюжетно – ролевая игра «Мебель»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3-я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5777D1">
              <w:rPr>
                <w:b/>
              </w:rPr>
              <w:t>«День Защитника Отечества.  Професс</w:t>
            </w:r>
            <w:r>
              <w:rPr>
                <w:b/>
              </w:rPr>
              <w:t xml:space="preserve">ии мужчин моей семьи». </w:t>
            </w: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 w:rsidRPr="005777D1">
              <w:t>Расширить знания о военных профессиях, о родах войск, рассказать о значимости этих профес</w:t>
            </w:r>
            <w:r>
              <w:t xml:space="preserve">сий, войск, о военной технике. </w:t>
            </w:r>
            <w:r w:rsidRPr="00B6291D">
              <w:t>Объяснить значимость этих профессий для  любого государства.</w:t>
            </w:r>
            <w:r>
              <w:t xml:space="preserve">  Мотивировать мальчиков в  стремлении</w:t>
            </w:r>
            <w:r w:rsidRPr="005B4B12">
              <w:t xml:space="preserve"> быть сильными, смелыми, стать защитниками Родины, воспитывать в девочках уважение к мальчикам как будущим защитникам Родины.</w:t>
            </w:r>
            <w:r w:rsidRPr="00B6291D">
              <w:t xml:space="preserve"> Воспитывать уважение и чувство гордости за российскую Армию.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>
              <w:t>Спортивное развлечение «Папа, я – два богатыря»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4-я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E26EE4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E26EE4">
              <w:rPr>
                <w:b/>
              </w:rPr>
              <w:t>«Моя семья».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E26EE4">
              <w:rPr>
                <w:b/>
              </w:rPr>
              <w:tab/>
            </w:r>
          </w:p>
        </w:tc>
        <w:tc>
          <w:tcPr>
            <w:tcW w:w="4110" w:type="dxa"/>
            <w:shd w:val="clear" w:color="auto" w:fill="auto"/>
          </w:tcPr>
          <w:p w:rsidR="00AE5CC0" w:rsidRPr="00730896" w:rsidRDefault="00AE5CC0" w:rsidP="00E421AC">
            <w:pPr>
              <w:tabs>
                <w:tab w:val="left" w:pos="2160"/>
              </w:tabs>
            </w:pPr>
            <w:r>
              <w:t>Закреплять представления</w:t>
            </w:r>
            <w:r w:rsidRPr="00730896">
              <w:t xml:space="preserve"> детей о родственных связях, о благополучной дружной семье.</w:t>
            </w:r>
          </w:p>
          <w:p w:rsidR="00AE5CC0" w:rsidRPr="00E26EE4" w:rsidRDefault="00AE5CC0" w:rsidP="00E421AC">
            <w:pPr>
              <w:tabs>
                <w:tab w:val="left" w:pos="2160"/>
              </w:tabs>
            </w:pPr>
            <w:r w:rsidRPr="00730896">
              <w:t xml:space="preserve">Формировать в детях чувство семейной сплоченности на основе представлений о семье, ее составе, взаимоотношениях. </w:t>
            </w:r>
            <w:r w:rsidRPr="00E26EE4">
              <w:t>Дать понятие отн</w:t>
            </w:r>
            <w:r>
              <w:t xml:space="preserve">ошений ребёнка в системе семьи.   </w:t>
            </w:r>
            <w:r w:rsidRPr="00730896">
              <w:t>Формировать уважительное, заботливое отношение к близким, родным людям. Воспитывать интерес к истории своей семьи.</w:t>
            </w:r>
            <w:r>
              <w:t xml:space="preserve"> </w:t>
            </w:r>
          </w:p>
        </w:tc>
        <w:tc>
          <w:tcPr>
            <w:tcW w:w="2575" w:type="dxa"/>
            <w:shd w:val="clear" w:color="auto" w:fill="auto"/>
          </w:tcPr>
          <w:p w:rsidR="00AE5CC0" w:rsidRPr="00E26EE4" w:rsidRDefault="00AE5CC0" w:rsidP="00E421AC">
            <w:pPr>
              <w:tabs>
                <w:tab w:val="left" w:pos="2160"/>
              </w:tabs>
              <w:jc w:val="center"/>
            </w:pPr>
            <w:r w:rsidRPr="00E26EE4">
              <w:t>Портретная галерея семьи</w:t>
            </w:r>
          </w:p>
        </w:tc>
      </w:tr>
      <w:tr w:rsidR="00AE5CC0" w:rsidRPr="00FE7EFD" w:rsidTr="00E421AC">
        <w:tc>
          <w:tcPr>
            <w:tcW w:w="10372" w:type="dxa"/>
            <w:gridSpan w:val="4"/>
            <w:shd w:val="clear" w:color="auto" w:fill="auto"/>
          </w:tcPr>
          <w:p w:rsidR="00AE5CC0" w:rsidRDefault="00AE5CC0" w:rsidP="00E421AC">
            <w:pPr>
              <w:tabs>
                <w:tab w:val="left" w:pos="2160"/>
              </w:tabs>
              <w:jc w:val="center"/>
            </w:pPr>
          </w:p>
          <w:p w:rsidR="00AE5CC0" w:rsidRPr="006F6C35" w:rsidRDefault="00AE5CC0" w:rsidP="00E421AC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6F6C3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855" w:type="dxa"/>
            <w:tcBorders>
              <w:top w:val="nil"/>
            </w:tcBorders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2861" w:type="dxa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B6291D">
              <w:rPr>
                <w:b/>
              </w:rPr>
              <w:t xml:space="preserve">Март </w:t>
            </w:r>
          </w:p>
        </w:tc>
        <w:tc>
          <w:tcPr>
            <w:tcW w:w="2855" w:type="dxa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1-я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2909B3">
              <w:rPr>
                <w:b/>
              </w:rPr>
              <w:t xml:space="preserve">Ранняя </w:t>
            </w:r>
            <w:r>
              <w:rPr>
                <w:b/>
              </w:rPr>
              <w:t>в</w:t>
            </w:r>
            <w:r w:rsidRPr="00B6291D">
              <w:rPr>
                <w:b/>
              </w:rPr>
              <w:t>есна. 8 Марта.</w:t>
            </w: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 w:rsidRPr="00B6291D">
              <w:t xml:space="preserve">Расширить знания детей о начале весны, изменениях в природе. Рассказать об истории возникновения праздника 8 Марта. </w:t>
            </w:r>
            <w:r w:rsidRPr="005B4B12">
              <w:t xml:space="preserve">Объяснить, что мамы не только воспитывают детей и занимаются домашними делами, но и </w:t>
            </w:r>
            <w:r w:rsidRPr="005B4B12">
              <w:lastRenderedPageBreak/>
              <w:t>осваивают разные профессии, воспитывать уважение к труду мам – как на производстве, так и дома, помогать ей во всем. Расширять гендерные представления: воспитывать в мальчиках представление о том, что мужчины должны внимательно и уважительно относится к женщине.</w:t>
            </w:r>
          </w:p>
        </w:tc>
        <w:tc>
          <w:tcPr>
            <w:tcW w:w="2575" w:type="dxa"/>
            <w:shd w:val="clear" w:color="auto" w:fill="auto"/>
          </w:tcPr>
          <w:p w:rsidR="00AE5CC0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lastRenderedPageBreak/>
              <w:t>Утренник, посвящённый 8 Марта</w:t>
            </w:r>
            <w:r w:rsidRPr="00404AF0">
              <w:t xml:space="preserve"> </w:t>
            </w:r>
          </w:p>
          <w:p w:rsidR="00AE5CC0" w:rsidRDefault="00AE5CC0" w:rsidP="00E421AC">
            <w:pPr>
              <w:tabs>
                <w:tab w:val="left" w:pos="2160"/>
              </w:tabs>
              <w:jc w:val="center"/>
            </w:pPr>
            <w:r>
              <w:t xml:space="preserve">Конкурс рисунков 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>
              <w:t>«Милой мамочки портрет</w:t>
            </w:r>
            <w:r w:rsidRPr="00404AF0">
              <w:t>».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lastRenderedPageBreak/>
              <w:t>2-я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404AF0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404AF0">
              <w:rPr>
                <w:b/>
              </w:rPr>
              <w:t>«</w:t>
            </w:r>
            <w:r>
              <w:rPr>
                <w:b/>
              </w:rPr>
              <w:t>В</w:t>
            </w:r>
            <w:r w:rsidRPr="00404AF0">
              <w:rPr>
                <w:b/>
              </w:rPr>
              <w:t>есна. Приметы весны».</w:t>
            </w:r>
          </w:p>
          <w:p w:rsidR="00AE5CC0" w:rsidRPr="00404AF0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  <w:p w:rsidR="00AE5CC0" w:rsidRPr="00404AF0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  <w:p w:rsidR="00AE5CC0" w:rsidRPr="00B6291D" w:rsidRDefault="00AE5CC0" w:rsidP="00E421AC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AE5CC0" w:rsidRPr="00643912" w:rsidRDefault="00AE5CC0" w:rsidP="00E421AC">
            <w:pPr>
              <w:tabs>
                <w:tab w:val="left" w:pos="2160"/>
              </w:tabs>
            </w:pPr>
            <w:r w:rsidRPr="00404AF0">
              <w:t>Обобщить представления о характерных признаках весны, длительности светового дня, первоцветах, таянии снега, ледоходе и его причинах.</w:t>
            </w:r>
            <w:r>
              <w:t xml:space="preserve"> </w:t>
            </w:r>
            <w:r w:rsidRPr="00643912">
              <w:t>Учить детей воспринимать поэтический образ весны средствами художественной и музыкальной выразительности, создать у детей эмоциональный настрой, дать возможность отразить свои впечатления в рисунках.</w:t>
            </w:r>
          </w:p>
          <w:p w:rsidR="00AE5CC0" w:rsidRPr="00B6291D" w:rsidRDefault="00AE5CC0" w:rsidP="00E421AC">
            <w:pPr>
              <w:tabs>
                <w:tab w:val="left" w:pos="2160"/>
              </w:tabs>
            </w:pPr>
            <w:r w:rsidRPr="00643912">
              <w:t>Воспитывать любовь к природе, развивать интерес к ее познанию, поощрять любознательность и стремление к получению новых знаний.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 xml:space="preserve">Праздник «Весенний хоровод» 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Лит</w:t>
            </w:r>
            <w:proofErr w:type="gramStart"/>
            <w:r w:rsidRPr="00B6291D">
              <w:t>.: «</w:t>
            </w:r>
            <w:proofErr w:type="gramEnd"/>
            <w:r w:rsidRPr="00B6291D">
              <w:t>Музыкальный руководитель» №3 (2012г., стр.38)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3-я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5E41B0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«Библиотека.   Сказки». </w:t>
            </w: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 w:rsidRPr="004B5A06">
              <w:t xml:space="preserve">Расширить представление о труде работников библиотеки. </w:t>
            </w:r>
            <w:r>
              <w:t>Р</w:t>
            </w:r>
            <w:r w:rsidRPr="00A64565">
              <w:t>азвитие интереса детей к художественной и познавательной литературе.</w:t>
            </w:r>
            <w:r>
              <w:t xml:space="preserve">  </w:t>
            </w:r>
            <w:r w:rsidRPr="004B5A06">
              <w:t>Воспит</w:t>
            </w:r>
            <w:r>
              <w:t>ать уважение и интерес к книге.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4B5A06">
              <w:t>Экскурсия в библиотеку</w:t>
            </w:r>
            <w:r>
              <w:t xml:space="preserve"> №3</w:t>
            </w:r>
            <w:r w:rsidRPr="004B5A06">
              <w:t>.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4-я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5E41B0">
              <w:rPr>
                <w:b/>
              </w:rPr>
              <w:t>Перелётные птицы</w:t>
            </w:r>
            <w:r>
              <w:rPr>
                <w:b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AE5CC0" w:rsidRDefault="00AE5CC0" w:rsidP="00E421AC">
            <w:pPr>
              <w:tabs>
                <w:tab w:val="left" w:pos="2160"/>
              </w:tabs>
            </w:pPr>
            <w:r w:rsidRPr="00B6291D">
              <w:t>Обобщить представления детей о характерных признаках весны; систематизировать и закрепить знания о перелётных птицах, научить отличать их от зимующих птиц. Установить связь между изменениями в природе и прилётом птиц.</w:t>
            </w:r>
            <w:r>
              <w:t xml:space="preserve"> </w:t>
            </w:r>
            <w:r w:rsidRPr="00882FB6">
              <w:t>Развивать интерес к закономерностям в живой природе.</w:t>
            </w:r>
            <w:r>
              <w:t xml:space="preserve"> </w:t>
            </w:r>
            <w:r w:rsidRPr="00882FB6">
              <w:t>Воспитывать</w:t>
            </w:r>
            <w:r>
              <w:t xml:space="preserve"> бережное отношение к </w:t>
            </w:r>
            <w:r w:rsidRPr="00882FB6">
              <w:t xml:space="preserve"> птицам.</w:t>
            </w:r>
          </w:p>
          <w:p w:rsidR="00AE5CC0" w:rsidRPr="004B5A06" w:rsidRDefault="00AE5CC0" w:rsidP="00E421AC">
            <w:pPr>
              <w:tabs>
                <w:tab w:val="left" w:pos="2160"/>
              </w:tabs>
            </w:pP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 xml:space="preserve">Интегрированное занятие «Птицы весны» </w:t>
            </w:r>
          </w:p>
          <w:p w:rsidR="00AE5CC0" w:rsidRPr="004B5A06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Лит</w:t>
            </w:r>
            <w:proofErr w:type="gramStart"/>
            <w:r w:rsidRPr="00B6291D">
              <w:t>.: «</w:t>
            </w:r>
            <w:proofErr w:type="gramEnd"/>
            <w:r w:rsidRPr="00B6291D">
              <w:t>Музыкальный руководитель» №2 (2010г., стр. 24)</w:t>
            </w:r>
          </w:p>
        </w:tc>
      </w:tr>
      <w:tr w:rsidR="00AE5CC0" w:rsidRPr="00FE7EFD" w:rsidTr="00E421AC">
        <w:tc>
          <w:tcPr>
            <w:tcW w:w="10372" w:type="dxa"/>
            <w:gridSpan w:val="4"/>
            <w:shd w:val="clear" w:color="auto" w:fill="auto"/>
          </w:tcPr>
          <w:p w:rsidR="00AE5CC0" w:rsidRDefault="00AE5CC0" w:rsidP="00E421AC">
            <w:pPr>
              <w:tabs>
                <w:tab w:val="left" w:pos="2160"/>
              </w:tabs>
              <w:jc w:val="center"/>
            </w:pPr>
          </w:p>
          <w:p w:rsidR="00AE5CC0" w:rsidRDefault="00AE5CC0" w:rsidP="00E421AC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6F6C35">
              <w:rPr>
                <w:b/>
                <w:sz w:val="28"/>
                <w:szCs w:val="28"/>
              </w:rPr>
              <w:t>Апрель</w:t>
            </w:r>
          </w:p>
          <w:p w:rsidR="00AE5CC0" w:rsidRPr="006F6C35" w:rsidRDefault="00AE5CC0" w:rsidP="00E421AC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</w:tcBorders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</w:tc>
        <w:tc>
          <w:tcPr>
            <w:tcW w:w="2861" w:type="dxa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B6291D">
              <w:rPr>
                <w:b/>
              </w:rPr>
              <w:t>Апрель</w:t>
            </w:r>
          </w:p>
        </w:tc>
        <w:tc>
          <w:tcPr>
            <w:tcW w:w="2855" w:type="dxa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 xml:space="preserve">1-я неделя </w:t>
            </w:r>
          </w:p>
        </w:tc>
        <w:tc>
          <w:tcPr>
            <w:tcW w:w="1994" w:type="dxa"/>
            <w:shd w:val="clear" w:color="auto" w:fill="auto"/>
          </w:tcPr>
          <w:p w:rsidR="00AE5CC0" w:rsidRPr="004B5A06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4B5A06">
              <w:rPr>
                <w:b/>
              </w:rPr>
              <w:t>«Животные Севера. Животные жарких стран».</w:t>
            </w:r>
          </w:p>
          <w:p w:rsidR="00AE5CC0" w:rsidRPr="005E41B0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AE5CC0" w:rsidRDefault="00AE5CC0" w:rsidP="00E421AC">
            <w:pPr>
              <w:tabs>
                <w:tab w:val="left" w:pos="2160"/>
              </w:tabs>
            </w:pPr>
            <w:r>
              <w:t xml:space="preserve">Вызвать интерес у детей по темам </w:t>
            </w:r>
            <w:r w:rsidRPr="003C2D82">
              <w:t>«Животные Севера. Животные жарких стран».</w:t>
            </w:r>
            <w:r>
              <w:t xml:space="preserve"> По</w:t>
            </w:r>
            <w:r w:rsidRPr="004B5A06">
              <w:t xml:space="preserve">знакомить детей с животным миром Севера их повадками, поведением, образом жизни. Уточнить названия животных Севера и их детёнышей. Расширить </w:t>
            </w:r>
            <w:r w:rsidRPr="004B5A06">
              <w:lastRenderedPageBreak/>
              <w:t>представления о животных их повадках, поведении, образе жизни. Уточнить названия животных</w:t>
            </w:r>
            <w:r>
              <w:t xml:space="preserve"> жарких  стран  и их детёнышей. </w:t>
            </w:r>
          </w:p>
          <w:p w:rsidR="00AE5CC0" w:rsidRPr="004B5A06" w:rsidRDefault="00AE5CC0" w:rsidP="00E421AC">
            <w:pPr>
              <w:tabs>
                <w:tab w:val="left" w:pos="2160"/>
              </w:tabs>
            </w:pPr>
          </w:p>
        </w:tc>
        <w:tc>
          <w:tcPr>
            <w:tcW w:w="2575" w:type="dxa"/>
            <w:shd w:val="clear" w:color="auto" w:fill="auto"/>
          </w:tcPr>
          <w:p w:rsidR="00AE5CC0" w:rsidRDefault="00AE5CC0" w:rsidP="00E421AC">
            <w:pPr>
              <w:tabs>
                <w:tab w:val="left" w:pos="2160"/>
              </w:tabs>
              <w:jc w:val="center"/>
            </w:pPr>
            <w:r w:rsidRPr="004B5A06">
              <w:lastRenderedPageBreak/>
              <w:t>Создание альбома «Животные жарких стран</w:t>
            </w:r>
            <w:r>
              <w:t>. Животные Севера</w:t>
            </w:r>
            <w:r w:rsidRPr="004B5A06">
              <w:t>» (рисунки детей)</w:t>
            </w:r>
          </w:p>
          <w:p w:rsidR="00AE5CC0" w:rsidRPr="004B5A06" w:rsidRDefault="00AE5CC0" w:rsidP="00E421AC">
            <w:pPr>
              <w:tabs>
                <w:tab w:val="left" w:pos="2160"/>
              </w:tabs>
              <w:jc w:val="center"/>
            </w:pP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lastRenderedPageBreak/>
              <w:t>2-я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5E41B0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5E41B0">
              <w:rPr>
                <w:b/>
              </w:rPr>
              <w:t>Космос</w:t>
            </w:r>
            <w:r>
              <w:rPr>
                <w:b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>
              <w:t>В</w:t>
            </w:r>
            <w:r w:rsidRPr="00B6291D">
              <w:t>ызвать интерес к космическому пространству. Позна</w:t>
            </w:r>
            <w:r>
              <w:t xml:space="preserve">комить с символикой созвездий.  </w:t>
            </w:r>
            <w:r w:rsidRPr="00B6291D">
              <w:t xml:space="preserve">Расширить представления детей о профессии космонавта, о первых героях-космонавтах, о достижениях в освоении космоса. </w:t>
            </w:r>
            <w:r w:rsidRPr="00643912">
              <w:t>Воспитывать уважение к трудной и опасной профессии космонавта, учить фантазировать и мечтать.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 xml:space="preserve">Спортивно-познавательный досуг «Звёздный десант» </w:t>
            </w:r>
          </w:p>
          <w:p w:rsidR="00AE5CC0" w:rsidRDefault="00AE5CC0" w:rsidP="00E421AC">
            <w:pPr>
              <w:tabs>
                <w:tab w:val="left" w:pos="2160"/>
              </w:tabs>
              <w:jc w:val="center"/>
            </w:pPr>
            <w:proofErr w:type="gramStart"/>
            <w:r w:rsidRPr="00B6291D">
              <w:t>Лит</w:t>
            </w:r>
            <w:proofErr w:type="gramEnd"/>
            <w:r w:rsidRPr="00B6291D">
              <w:t>.: «Дошкольное  воспитание» №2 (2012г., стр.119)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3-я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D66794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D66794">
              <w:rPr>
                <w:b/>
              </w:rPr>
              <w:t>«Животный мир морей и океанов».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 w:rsidRPr="005C7473">
              <w:t xml:space="preserve">Развивать интерес к закономерностям в живой природе. </w:t>
            </w:r>
            <w:r w:rsidRPr="00D66794">
              <w:t xml:space="preserve">Сформировать представление о жизни морей и океанов об их образе жизни, поведении, размножении. </w:t>
            </w:r>
            <w:r w:rsidRPr="005C7473">
              <w:t>Воспитывать бережное отношение к животным и птицам.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D66794">
              <w:t>Создание коллажа «Обитатели морского дна»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4-я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5E41B0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«Безопасность детей»</w:t>
            </w: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>
              <w:t xml:space="preserve">Развитие </w:t>
            </w:r>
            <w:r w:rsidRPr="005C1DDE">
              <w:t xml:space="preserve"> познавательной мотивации</w:t>
            </w:r>
            <w:r>
              <w:t xml:space="preserve"> у детей </w:t>
            </w:r>
            <w:r w:rsidRPr="00AE0FD3">
              <w:t xml:space="preserve"> за свою безопасность и жизнь других людей.</w:t>
            </w:r>
            <w:r>
              <w:t xml:space="preserve"> </w:t>
            </w:r>
            <w:r w:rsidRPr="00B6291D">
              <w:t>Закрепить и систематизировать имеющиеся у детей знания и представления</w:t>
            </w:r>
            <w:r>
              <w:t xml:space="preserve"> о правилах дорожного движения, о безопасном поведении в быту, в лесу, на воде. 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 xml:space="preserve">Викторина </w:t>
            </w:r>
            <w:r>
              <w:t>по безопасности «Что? Где? Когда?</w:t>
            </w:r>
            <w:r w:rsidRPr="00B6291D">
              <w:t xml:space="preserve">» 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Лит</w:t>
            </w:r>
            <w:proofErr w:type="gramStart"/>
            <w:r w:rsidRPr="00B6291D">
              <w:t xml:space="preserve">.: </w:t>
            </w:r>
            <w:proofErr w:type="gramEnd"/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</w:tc>
        <w:tc>
          <w:tcPr>
            <w:tcW w:w="1994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AE5CC0" w:rsidRDefault="00AE5CC0" w:rsidP="00E421AC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6F6C35">
              <w:rPr>
                <w:b/>
                <w:sz w:val="28"/>
                <w:szCs w:val="28"/>
              </w:rPr>
              <w:t xml:space="preserve">Май </w:t>
            </w:r>
          </w:p>
          <w:p w:rsidR="00AE5CC0" w:rsidRPr="006F6C35" w:rsidRDefault="00AE5CC0" w:rsidP="00E421AC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 xml:space="preserve">1-я неделя </w:t>
            </w:r>
          </w:p>
        </w:tc>
        <w:tc>
          <w:tcPr>
            <w:tcW w:w="1994" w:type="dxa"/>
            <w:shd w:val="clear" w:color="auto" w:fill="auto"/>
          </w:tcPr>
          <w:p w:rsidR="00AE5CC0" w:rsidRPr="005E41B0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AF482D">
              <w:rPr>
                <w:b/>
              </w:rPr>
              <w:t>День Победы</w:t>
            </w:r>
            <w:r>
              <w:rPr>
                <w:b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AE5CC0" w:rsidRDefault="00AE5CC0" w:rsidP="00E421AC">
            <w:pPr>
              <w:tabs>
                <w:tab w:val="left" w:pos="2160"/>
              </w:tabs>
            </w:pPr>
            <w:r w:rsidRPr="00B6291D">
              <w:t xml:space="preserve">Расширить знания детей о мужестве воинов и юных героев в годы Великой Отечественной войны. </w:t>
            </w:r>
            <w:r w:rsidRPr="00AF482D">
              <w:t xml:space="preserve">Закрепить знания детей о войне, героях ВОВ, их подвигах. </w:t>
            </w:r>
            <w:r>
              <w:t xml:space="preserve">Рассказать детям о традициях празднования Пасхи. </w:t>
            </w:r>
            <w:r w:rsidRPr="00AE0FD3">
              <w:t>Расширять гендерные представления: формировать в мальчиках стремление быть сильными, смелыми, стать защитниками Родины, воспитывать в девочках уважение к мальчикам как будущим защитникам Родины.</w:t>
            </w:r>
            <w:r w:rsidRPr="00B6291D">
              <w:t xml:space="preserve"> Продолжать воспитывать патриотические чувства и любовь к Родине; гордость и уважение к её защитникам.</w:t>
            </w:r>
          </w:p>
          <w:p w:rsidR="00AE5CC0" w:rsidRPr="00B6291D" w:rsidRDefault="00AE5CC0" w:rsidP="00E421AC">
            <w:pPr>
              <w:tabs>
                <w:tab w:val="left" w:pos="2160"/>
              </w:tabs>
            </w:pPr>
          </w:p>
        </w:tc>
        <w:tc>
          <w:tcPr>
            <w:tcW w:w="2575" w:type="dxa"/>
            <w:shd w:val="clear" w:color="auto" w:fill="auto"/>
          </w:tcPr>
          <w:p w:rsidR="00AE5CC0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Праздник «День Победы»</w:t>
            </w: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2-я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5E41B0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5E41B0">
              <w:rPr>
                <w:b/>
              </w:rPr>
              <w:t>Насекомые</w:t>
            </w:r>
            <w:r>
              <w:rPr>
                <w:b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>
              <w:t>Вызвать интерес у детей</w:t>
            </w:r>
            <w:r w:rsidRPr="00B6291D">
              <w:t xml:space="preserve"> видеть и радоваться красоте всего живущего на Земле.</w:t>
            </w:r>
            <w:r>
              <w:t xml:space="preserve"> </w:t>
            </w:r>
            <w:r w:rsidRPr="00B6291D">
              <w:t xml:space="preserve">Обобщить и расширить </w:t>
            </w:r>
            <w:r w:rsidRPr="00B6291D">
              <w:lastRenderedPageBreak/>
              <w:t>знания детей о жизни насекомых весной; о вре</w:t>
            </w:r>
            <w:r>
              <w:t xml:space="preserve">дных и полезных насекомых.  Воспитывать у детей желание </w:t>
            </w:r>
            <w:r w:rsidRPr="00B6291D">
              <w:t xml:space="preserve"> не причинять вреда полезным видам насекомых. 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lastRenderedPageBreak/>
              <w:t>Выставка детского творчества «Поляна с насекомыми»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lastRenderedPageBreak/>
              <w:t>3-я неделя</w:t>
            </w:r>
          </w:p>
        </w:tc>
        <w:tc>
          <w:tcPr>
            <w:tcW w:w="1994" w:type="dxa"/>
            <w:shd w:val="clear" w:color="auto" w:fill="auto"/>
          </w:tcPr>
          <w:p w:rsidR="00AE5CC0" w:rsidRPr="005E41B0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5E41B0">
              <w:rPr>
                <w:b/>
              </w:rPr>
              <w:t>Полевые, луговые цветы</w:t>
            </w:r>
            <w:r>
              <w:rPr>
                <w:b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</w:pPr>
            <w:r>
              <w:t xml:space="preserve">Заинтересовать детей </w:t>
            </w:r>
            <w:r w:rsidRPr="00B6291D">
              <w:t>любоваться растущими цветами, видеть их красоту</w:t>
            </w:r>
            <w:r>
              <w:t xml:space="preserve">. </w:t>
            </w:r>
            <w:r w:rsidRPr="00B6291D">
              <w:t xml:space="preserve">Расширить представления детей о растениях луга, сада, поля, об охране природы. </w:t>
            </w:r>
          </w:p>
        </w:tc>
        <w:tc>
          <w:tcPr>
            <w:tcW w:w="2575" w:type="dxa"/>
            <w:shd w:val="clear" w:color="auto" w:fill="auto"/>
          </w:tcPr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>
              <w:t>Выставка работ «Цветочная полянка»</w:t>
            </w:r>
          </w:p>
        </w:tc>
      </w:tr>
      <w:tr w:rsidR="00AE5CC0" w:rsidRPr="00FE7EFD" w:rsidTr="00E421AC">
        <w:trPr>
          <w:gridAfter w:val="3"/>
          <w:wAfter w:w="8571" w:type="dxa"/>
        </w:trPr>
        <w:tc>
          <w:tcPr>
            <w:tcW w:w="1693" w:type="dxa"/>
            <w:shd w:val="clear" w:color="auto" w:fill="auto"/>
          </w:tcPr>
          <w:p w:rsidR="00AE5CC0" w:rsidRDefault="00AE5CC0" w:rsidP="00E421AC">
            <w:pPr>
              <w:tabs>
                <w:tab w:val="left" w:pos="2160"/>
              </w:tabs>
              <w:jc w:val="center"/>
            </w:pP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 w:rsidRPr="00B6291D">
              <w:t>4-я неделя</w:t>
            </w:r>
          </w:p>
        </w:tc>
        <w:tc>
          <w:tcPr>
            <w:tcW w:w="1994" w:type="dxa"/>
            <w:shd w:val="clear" w:color="auto" w:fill="auto"/>
          </w:tcPr>
          <w:p w:rsidR="00AE5CC0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  <w:p w:rsidR="00AE5CC0" w:rsidRPr="00C87559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  <w:r w:rsidRPr="00C87559">
              <w:rPr>
                <w:b/>
              </w:rPr>
              <w:t>«</w:t>
            </w:r>
            <w:r>
              <w:rPr>
                <w:b/>
              </w:rPr>
              <w:t xml:space="preserve">Впереди лето. </w:t>
            </w:r>
            <w:r w:rsidRPr="00C87559">
              <w:rPr>
                <w:b/>
              </w:rPr>
              <w:t>Скоро в школу».</w:t>
            </w:r>
          </w:p>
          <w:p w:rsidR="00AE5CC0" w:rsidRPr="005E41B0" w:rsidRDefault="00AE5CC0" w:rsidP="00E421AC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AE5CC0" w:rsidRPr="00386600" w:rsidRDefault="00AE5CC0" w:rsidP="00E421AC">
            <w:pPr>
              <w:tabs>
                <w:tab w:val="left" w:pos="2160"/>
              </w:tabs>
            </w:pPr>
            <w:r w:rsidRPr="00386600">
              <w:t>Развивать познавательный интерес к школе, книгам. Закреплять знания детей о том, зачем нужно учиться, кто и чему учит в шко</w:t>
            </w:r>
            <w:r>
              <w:t>ле, о школьных принадлежностях.</w:t>
            </w:r>
          </w:p>
          <w:p w:rsidR="00AE5CC0" w:rsidRPr="00B6291D" w:rsidRDefault="00AE5CC0" w:rsidP="00E421AC">
            <w:pPr>
              <w:tabs>
                <w:tab w:val="left" w:pos="2160"/>
              </w:tabs>
            </w:pPr>
            <w:r w:rsidRPr="00386600">
              <w:t>Формировать положительные представления о профессии учителя, а также о деятельности ученика.</w:t>
            </w:r>
            <w:r w:rsidRPr="00056EA6">
              <w:t xml:space="preserve"> Воспитывать желание учиться в школе.</w:t>
            </w:r>
          </w:p>
        </w:tc>
        <w:tc>
          <w:tcPr>
            <w:tcW w:w="2575" w:type="dxa"/>
            <w:shd w:val="clear" w:color="auto" w:fill="auto"/>
          </w:tcPr>
          <w:p w:rsidR="00AE5CC0" w:rsidRDefault="00AE5CC0" w:rsidP="00E421AC">
            <w:pPr>
              <w:tabs>
                <w:tab w:val="left" w:pos="2160"/>
              </w:tabs>
              <w:jc w:val="center"/>
            </w:pPr>
          </w:p>
          <w:p w:rsidR="00AE5CC0" w:rsidRPr="00B6291D" w:rsidRDefault="00AE5CC0" w:rsidP="00E421AC">
            <w:pPr>
              <w:tabs>
                <w:tab w:val="left" w:pos="2160"/>
              </w:tabs>
              <w:jc w:val="center"/>
            </w:pPr>
            <w:r>
              <w:t>Выпускной бал</w:t>
            </w:r>
          </w:p>
        </w:tc>
      </w:tr>
    </w:tbl>
    <w:p w:rsidR="0090316B" w:rsidRDefault="00AE5CC0" w:rsidP="00AE5CC0">
      <w:pPr>
        <w:ind w:left="-284" w:firstLine="284"/>
      </w:pPr>
    </w:p>
    <w:sectPr w:rsidR="0090316B" w:rsidSect="00AE5CC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5F"/>
    <w:rsid w:val="006E1A5F"/>
    <w:rsid w:val="008B3DA3"/>
    <w:rsid w:val="00AE5CC0"/>
    <w:rsid w:val="00D2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5C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E5CC0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AE5CC0"/>
    <w:pPr>
      <w:spacing w:before="100" w:beforeAutospacing="1" w:after="100" w:afterAutospacing="1"/>
    </w:pPr>
  </w:style>
  <w:style w:type="character" w:customStyle="1" w:styleId="c1">
    <w:name w:val="c1"/>
    <w:rsid w:val="00AE5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5C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E5CC0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AE5CC0"/>
    <w:pPr>
      <w:spacing w:before="100" w:beforeAutospacing="1" w:after="100" w:afterAutospacing="1"/>
    </w:pPr>
  </w:style>
  <w:style w:type="character" w:customStyle="1" w:styleId="c1">
    <w:name w:val="c1"/>
    <w:rsid w:val="00AE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2142</Words>
  <Characters>12216</Characters>
  <Application>Microsoft Office Word</Application>
  <DocSecurity>0</DocSecurity>
  <Lines>101</Lines>
  <Paragraphs>28</Paragraphs>
  <ScaleCrop>false</ScaleCrop>
  <Company/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2019-11-30T16:50:00Z</dcterms:created>
  <dcterms:modified xsi:type="dcterms:W3CDTF">2019-11-30T16:51:00Z</dcterms:modified>
</cp:coreProperties>
</file>